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D4D011" w14:textId="77777777" w:rsidR="00EF55CA" w:rsidRPr="00E00587" w:rsidRDefault="00EF55CA" w:rsidP="00EF55CA">
      <w:pPr>
        <w:pStyle w:val="style8"/>
        <w:rPr>
          <w:i w:val="0"/>
          <w:color w:val="auto"/>
          <w:sz w:val="22"/>
          <w:szCs w:val="36"/>
        </w:rPr>
      </w:pPr>
      <w:bookmarkStart w:id="0" w:name="_GoBack"/>
      <w:bookmarkEnd w:id="0"/>
    </w:p>
    <w:p w14:paraId="273EE78E" w14:textId="1973B99E" w:rsidR="00EF55CA" w:rsidRPr="00773DC6" w:rsidRDefault="00A178EB" w:rsidP="009E770D">
      <w:pPr>
        <w:pStyle w:val="style8"/>
        <w:ind w:left="0"/>
        <w:rPr>
          <w:rFonts w:ascii="DokChampa" w:hAnsi="DokChampa" w:cs="DokChampa"/>
          <w:b/>
          <w:i w:val="0"/>
          <w:color w:val="auto"/>
          <w:sz w:val="24"/>
          <w:szCs w:val="36"/>
        </w:rPr>
      </w:pPr>
      <w:r>
        <w:rPr>
          <w:rFonts w:ascii="DokChampa" w:hAnsi="DokChampa" w:cs="DokChampa"/>
          <w:b/>
          <w:i w:val="0"/>
          <w:color w:val="auto"/>
          <w:sz w:val="24"/>
          <w:szCs w:val="36"/>
        </w:rPr>
        <w:t xml:space="preserve"> </w:t>
      </w:r>
      <w:r w:rsidR="009E770D" w:rsidRPr="00A178EB">
        <w:rPr>
          <w:rFonts w:ascii="DokChampa" w:hAnsi="DokChampa" w:cs="DokChampa"/>
          <w:b/>
          <w:i w:val="0"/>
          <w:color w:val="auto"/>
          <w:sz w:val="26"/>
          <w:szCs w:val="36"/>
        </w:rPr>
        <w:t>Petra Brambrink</w:t>
      </w:r>
    </w:p>
    <w:p w14:paraId="33460216" w14:textId="57642025" w:rsidR="00EF55CA" w:rsidRPr="00A178EB" w:rsidRDefault="009E770D" w:rsidP="00EF55CA">
      <w:pPr>
        <w:pStyle w:val="style8"/>
        <w:rPr>
          <w:rFonts w:ascii="DokChampa" w:hAnsi="DokChampa" w:cs="DokChampa"/>
          <w:b/>
          <w:color w:val="auto"/>
          <w:sz w:val="24"/>
          <w:szCs w:val="36"/>
        </w:rPr>
      </w:pPr>
      <w:r w:rsidRPr="00A178EB">
        <w:rPr>
          <w:rFonts w:ascii="DokChampa" w:hAnsi="DokChampa" w:cs="DokChampa"/>
          <w:b/>
          <w:color w:val="auto"/>
          <w:sz w:val="24"/>
          <w:szCs w:val="36"/>
        </w:rPr>
        <w:t>Stone sculptor an</w:t>
      </w:r>
      <w:r w:rsidR="00A178EB" w:rsidRPr="00A178EB">
        <w:rPr>
          <w:rFonts w:ascii="DokChampa" w:hAnsi="DokChampa" w:cs="DokChampa"/>
          <w:b/>
          <w:color w:val="auto"/>
          <w:sz w:val="24"/>
          <w:szCs w:val="36"/>
        </w:rPr>
        <w:t>d</w:t>
      </w:r>
      <w:r w:rsidR="00D221D4" w:rsidRPr="00A178EB">
        <w:rPr>
          <w:rFonts w:ascii="DokChampa" w:hAnsi="DokChampa" w:cs="DokChampa"/>
          <w:b/>
          <w:color w:val="auto"/>
          <w:sz w:val="24"/>
          <w:szCs w:val="36"/>
        </w:rPr>
        <w:t xml:space="preserve"> stone carving </w:t>
      </w:r>
      <w:r w:rsidR="00A178EB" w:rsidRPr="00A178EB">
        <w:rPr>
          <w:rFonts w:ascii="DokChampa" w:hAnsi="DokChampa" w:cs="DokChampa"/>
          <w:b/>
          <w:color w:val="auto"/>
          <w:sz w:val="24"/>
          <w:szCs w:val="36"/>
        </w:rPr>
        <w:t>instructor</w:t>
      </w:r>
      <w:r w:rsidRPr="00A178EB">
        <w:rPr>
          <w:rFonts w:ascii="DokChampa" w:hAnsi="DokChampa" w:cs="DokChampa"/>
          <w:b/>
          <w:color w:val="auto"/>
          <w:sz w:val="24"/>
          <w:szCs w:val="36"/>
        </w:rPr>
        <w:t xml:space="preserve"> for the visually impaired </w:t>
      </w:r>
    </w:p>
    <w:p w14:paraId="373222F4" w14:textId="77777777" w:rsidR="00A178EB" w:rsidRDefault="00A178EB" w:rsidP="00EF55CA">
      <w:pPr>
        <w:pStyle w:val="style8"/>
        <w:rPr>
          <w:rFonts w:ascii="DokChampa" w:hAnsi="DokChampa" w:cs="DokChampa"/>
          <w:i w:val="0"/>
          <w:color w:val="auto"/>
          <w:sz w:val="24"/>
          <w:szCs w:val="36"/>
        </w:rPr>
      </w:pPr>
    </w:p>
    <w:p w14:paraId="1FCAD51E" w14:textId="77777777" w:rsidR="00EF55CA" w:rsidRPr="00773DC6" w:rsidRDefault="00EF55CA" w:rsidP="00EF55CA">
      <w:pPr>
        <w:pStyle w:val="style8"/>
        <w:rPr>
          <w:rFonts w:ascii="DokChampa" w:hAnsi="DokChampa" w:cs="DokChampa"/>
          <w:i w:val="0"/>
          <w:color w:val="auto"/>
          <w:sz w:val="24"/>
          <w:szCs w:val="36"/>
        </w:rPr>
      </w:pPr>
      <w:r w:rsidRPr="00773DC6">
        <w:rPr>
          <w:rFonts w:ascii="DokChampa" w:hAnsi="DokChampa" w:cs="DokChampa"/>
          <w:i w:val="0"/>
          <w:color w:val="auto"/>
          <w:sz w:val="24"/>
          <w:szCs w:val="36"/>
        </w:rPr>
        <w:t xml:space="preserve">If I had to name one theme that </w:t>
      </w:r>
      <w:r w:rsidR="00757391" w:rsidRPr="00773DC6">
        <w:rPr>
          <w:rFonts w:ascii="DokChampa" w:hAnsi="DokChampa" w:cs="DokChampa"/>
          <w:i w:val="0"/>
          <w:color w:val="auto"/>
          <w:sz w:val="24"/>
          <w:szCs w:val="36"/>
        </w:rPr>
        <w:t>was a focus throughout my life, it would be relationships and communication</w:t>
      </w:r>
      <w:r w:rsidRPr="00773DC6">
        <w:rPr>
          <w:rFonts w:ascii="DokChampa" w:hAnsi="DokChampa" w:cs="DokChampa"/>
          <w:i w:val="0"/>
          <w:color w:val="auto"/>
          <w:sz w:val="24"/>
          <w:szCs w:val="36"/>
        </w:rPr>
        <w:t xml:space="preserve"> in different cultures.</w:t>
      </w:r>
    </w:p>
    <w:p w14:paraId="435EB28B" w14:textId="77777777" w:rsidR="00EF55CA" w:rsidRPr="00773DC6" w:rsidRDefault="00757391" w:rsidP="00EF55CA">
      <w:pPr>
        <w:pStyle w:val="style1"/>
        <w:rPr>
          <w:rFonts w:ascii="DokChampa" w:hAnsi="DokChampa" w:cs="DokChampa"/>
          <w:color w:val="auto"/>
          <w:sz w:val="24"/>
          <w:szCs w:val="36"/>
        </w:rPr>
      </w:pPr>
      <w:r w:rsidRPr="00773DC6">
        <w:rPr>
          <w:rFonts w:ascii="DokChampa" w:hAnsi="DokChampa" w:cs="DokChampa"/>
          <w:color w:val="auto"/>
          <w:sz w:val="24"/>
          <w:szCs w:val="36"/>
        </w:rPr>
        <w:t>Whether working as a</w:t>
      </w:r>
      <w:r w:rsidR="00EF55CA" w:rsidRPr="00773DC6">
        <w:rPr>
          <w:rFonts w:ascii="DokChampa" w:hAnsi="DokChampa" w:cs="DokChampa"/>
          <w:color w:val="auto"/>
          <w:sz w:val="24"/>
          <w:szCs w:val="36"/>
        </w:rPr>
        <w:t xml:space="preserve"> health care</w:t>
      </w:r>
      <w:r w:rsidRPr="00773DC6">
        <w:rPr>
          <w:rFonts w:ascii="DokChampa" w:hAnsi="DokChampa" w:cs="DokChampa"/>
          <w:color w:val="auto"/>
          <w:sz w:val="24"/>
          <w:szCs w:val="36"/>
        </w:rPr>
        <w:t xml:space="preserve"> practitioner</w:t>
      </w:r>
      <w:r w:rsidR="00EF55CA" w:rsidRPr="00773DC6">
        <w:rPr>
          <w:rFonts w:ascii="DokChampa" w:hAnsi="DokChampa" w:cs="DokChampa"/>
          <w:color w:val="auto"/>
          <w:sz w:val="24"/>
          <w:szCs w:val="36"/>
        </w:rPr>
        <w:t xml:space="preserve">, </w:t>
      </w:r>
      <w:r w:rsidRPr="00773DC6">
        <w:rPr>
          <w:rFonts w:ascii="DokChampa" w:hAnsi="DokChampa" w:cs="DokChampa"/>
          <w:color w:val="auto"/>
          <w:sz w:val="24"/>
          <w:szCs w:val="36"/>
        </w:rPr>
        <w:t>or studying</w:t>
      </w:r>
      <w:r w:rsidR="00EF55CA" w:rsidRPr="00773DC6">
        <w:rPr>
          <w:rFonts w:ascii="DokChampa" w:hAnsi="DokChampa" w:cs="DokChampa"/>
          <w:color w:val="auto"/>
          <w:sz w:val="24"/>
          <w:szCs w:val="36"/>
        </w:rPr>
        <w:t xml:space="preserve"> cultural anthropology and African languages</w:t>
      </w:r>
      <w:r w:rsidRPr="00773DC6">
        <w:rPr>
          <w:rFonts w:ascii="DokChampa" w:hAnsi="DokChampa" w:cs="DokChampa"/>
          <w:color w:val="auto"/>
          <w:sz w:val="24"/>
          <w:szCs w:val="36"/>
        </w:rPr>
        <w:t xml:space="preserve"> or, eventually,</w:t>
      </w:r>
      <w:r w:rsidR="00EF55CA" w:rsidRPr="00773DC6">
        <w:rPr>
          <w:rFonts w:ascii="DokChampa" w:hAnsi="DokChampa" w:cs="DokChampa"/>
          <w:color w:val="auto"/>
          <w:sz w:val="24"/>
          <w:szCs w:val="36"/>
        </w:rPr>
        <w:t xml:space="preserve"> </w:t>
      </w:r>
      <w:r w:rsidRPr="00773DC6">
        <w:rPr>
          <w:rFonts w:ascii="DokChampa" w:hAnsi="DokChampa" w:cs="DokChampa"/>
          <w:color w:val="auto"/>
          <w:sz w:val="24"/>
          <w:szCs w:val="36"/>
        </w:rPr>
        <w:t xml:space="preserve">working </w:t>
      </w:r>
      <w:r w:rsidR="00EF55CA" w:rsidRPr="00773DC6">
        <w:rPr>
          <w:rFonts w:ascii="DokChampa" w:hAnsi="DokChampa" w:cs="DokChampa"/>
          <w:color w:val="auto"/>
          <w:sz w:val="24"/>
          <w:szCs w:val="36"/>
        </w:rPr>
        <w:t>as a family therapist in private practice</w:t>
      </w:r>
      <w:r w:rsidRPr="00773DC6">
        <w:rPr>
          <w:rFonts w:ascii="DokChampa" w:hAnsi="DokChampa" w:cs="DokChampa"/>
          <w:color w:val="auto"/>
          <w:sz w:val="24"/>
          <w:szCs w:val="36"/>
        </w:rPr>
        <w:t>, my interest in relations and interactions</w:t>
      </w:r>
      <w:r w:rsidR="00EF55CA" w:rsidRPr="00773DC6">
        <w:rPr>
          <w:rFonts w:ascii="DokChampa" w:hAnsi="DokChampa" w:cs="DokChampa"/>
          <w:color w:val="auto"/>
          <w:sz w:val="24"/>
          <w:szCs w:val="36"/>
        </w:rPr>
        <w:t xml:space="preserve"> </w:t>
      </w:r>
      <w:r w:rsidR="00497696" w:rsidRPr="00773DC6">
        <w:rPr>
          <w:rFonts w:ascii="DokChampa" w:hAnsi="DokChampa" w:cs="DokChampa"/>
          <w:color w:val="auto"/>
          <w:sz w:val="24"/>
          <w:szCs w:val="36"/>
        </w:rPr>
        <w:t>continues</w:t>
      </w:r>
      <w:r w:rsidRPr="00773DC6">
        <w:rPr>
          <w:rFonts w:ascii="DokChampa" w:hAnsi="DokChampa" w:cs="DokChampa"/>
          <w:color w:val="auto"/>
          <w:sz w:val="24"/>
          <w:szCs w:val="36"/>
        </w:rPr>
        <w:t xml:space="preserve"> to grow.</w:t>
      </w:r>
    </w:p>
    <w:p w14:paraId="22F465C0" w14:textId="77777777" w:rsidR="00757391" w:rsidRPr="00773DC6" w:rsidRDefault="00757391" w:rsidP="00EF55CA">
      <w:pPr>
        <w:pStyle w:val="style1"/>
        <w:rPr>
          <w:rFonts w:ascii="DokChampa" w:hAnsi="DokChampa" w:cs="DokChampa"/>
          <w:color w:val="auto"/>
          <w:sz w:val="24"/>
          <w:szCs w:val="36"/>
        </w:rPr>
      </w:pPr>
    </w:p>
    <w:p w14:paraId="14F035C5" w14:textId="77777777" w:rsidR="00EF55CA" w:rsidRPr="00773DC6" w:rsidRDefault="00EF55CA" w:rsidP="00EF55CA">
      <w:pPr>
        <w:pStyle w:val="style1"/>
        <w:rPr>
          <w:rFonts w:ascii="DokChampa" w:hAnsi="DokChampa" w:cs="DokChampa"/>
          <w:color w:val="auto"/>
          <w:sz w:val="24"/>
          <w:szCs w:val="36"/>
        </w:rPr>
      </w:pPr>
      <w:r w:rsidRPr="00773DC6">
        <w:rPr>
          <w:rFonts w:ascii="DokChampa" w:hAnsi="DokChampa" w:cs="DokChampa"/>
          <w:color w:val="auto"/>
          <w:sz w:val="24"/>
          <w:szCs w:val="36"/>
        </w:rPr>
        <w:t>When I first started carving</w:t>
      </w:r>
      <w:r w:rsidR="007012A7" w:rsidRPr="00773DC6">
        <w:rPr>
          <w:rFonts w:ascii="DokChampa" w:hAnsi="DokChampa" w:cs="DokChampa"/>
          <w:color w:val="auto"/>
          <w:sz w:val="24"/>
          <w:szCs w:val="36"/>
        </w:rPr>
        <w:t xml:space="preserve"> stone</w:t>
      </w:r>
      <w:r w:rsidRPr="00773DC6">
        <w:rPr>
          <w:rFonts w:ascii="DokChampa" w:hAnsi="DokChampa" w:cs="DokChampa"/>
          <w:color w:val="auto"/>
          <w:sz w:val="24"/>
          <w:szCs w:val="36"/>
        </w:rPr>
        <w:t>, I had no idea where the</w:t>
      </w:r>
      <w:r w:rsidR="00757391" w:rsidRPr="00773DC6">
        <w:rPr>
          <w:rFonts w:ascii="DokChampa" w:hAnsi="DokChampa" w:cs="DokChampa"/>
          <w:color w:val="auto"/>
          <w:sz w:val="24"/>
          <w:szCs w:val="36"/>
        </w:rPr>
        <w:t xml:space="preserve"> creative</w:t>
      </w:r>
      <w:r w:rsidRPr="00773DC6">
        <w:rPr>
          <w:rFonts w:ascii="DokChampa" w:hAnsi="DokChampa" w:cs="DokChampa"/>
          <w:color w:val="auto"/>
          <w:sz w:val="24"/>
          <w:szCs w:val="36"/>
        </w:rPr>
        <w:t xml:space="preserve"> ideas came from. I just liked doing it. </w:t>
      </w:r>
      <w:r w:rsidR="007012A7" w:rsidRPr="00773DC6">
        <w:rPr>
          <w:rFonts w:ascii="DokChampa" w:hAnsi="DokChampa" w:cs="DokChampa"/>
          <w:color w:val="auto"/>
          <w:sz w:val="24"/>
          <w:szCs w:val="36"/>
        </w:rPr>
        <w:t>Later,</w:t>
      </w:r>
      <w:r w:rsidRPr="00773DC6">
        <w:rPr>
          <w:rFonts w:ascii="DokChampa" w:hAnsi="DokChampa" w:cs="DokChampa"/>
          <w:color w:val="auto"/>
          <w:sz w:val="24"/>
          <w:szCs w:val="36"/>
        </w:rPr>
        <w:t xml:space="preserve"> after several workshops and working with fellow artists, I realized that I had simply transferred </w:t>
      </w:r>
      <w:r w:rsidR="00757391" w:rsidRPr="00773DC6">
        <w:rPr>
          <w:rFonts w:ascii="DokChampa" w:hAnsi="DokChampa" w:cs="DokChampa"/>
          <w:color w:val="auto"/>
          <w:sz w:val="24"/>
          <w:szCs w:val="36"/>
        </w:rPr>
        <w:t>my interest in inter</w:t>
      </w:r>
      <w:r w:rsidR="007012A7" w:rsidRPr="00773DC6">
        <w:rPr>
          <w:rFonts w:ascii="DokChampa" w:hAnsi="DokChampa" w:cs="DokChampa"/>
          <w:color w:val="auto"/>
          <w:sz w:val="24"/>
          <w:szCs w:val="36"/>
        </w:rPr>
        <w:t>-</w:t>
      </w:r>
      <w:r w:rsidR="00757391" w:rsidRPr="00773DC6">
        <w:rPr>
          <w:rFonts w:ascii="DokChampa" w:hAnsi="DokChampa" w:cs="DokChampa"/>
          <w:color w:val="auto"/>
          <w:sz w:val="24"/>
          <w:szCs w:val="36"/>
        </w:rPr>
        <w:t>relational communications</w:t>
      </w:r>
      <w:r w:rsidRPr="00773DC6">
        <w:rPr>
          <w:rFonts w:ascii="DokChampa" w:hAnsi="DokChampa" w:cs="DokChampa"/>
          <w:color w:val="auto"/>
          <w:sz w:val="24"/>
          <w:szCs w:val="36"/>
        </w:rPr>
        <w:t xml:space="preserve"> into </w:t>
      </w:r>
      <w:r w:rsidR="007012A7" w:rsidRPr="00773DC6">
        <w:rPr>
          <w:rFonts w:ascii="DokChampa" w:hAnsi="DokChampa" w:cs="DokChampa"/>
          <w:color w:val="auto"/>
          <w:sz w:val="24"/>
          <w:szCs w:val="36"/>
        </w:rPr>
        <w:t>a new</w:t>
      </w:r>
      <w:r w:rsidRPr="00773DC6">
        <w:rPr>
          <w:rFonts w:ascii="DokChampa" w:hAnsi="DokChampa" w:cs="DokChampa"/>
          <w:color w:val="auto"/>
          <w:sz w:val="24"/>
          <w:szCs w:val="36"/>
        </w:rPr>
        <w:t xml:space="preserve"> medium: stone.</w:t>
      </w:r>
    </w:p>
    <w:p w14:paraId="5E4B70D3" w14:textId="77777777" w:rsidR="007012A7" w:rsidRPr="00773DC6" w:rsidRDefault="007012A7" w:rsidP="007012A7">
      <w:pPr>
        <w:pStyle w:val="style8"/>
        <w:rPr>
          <w:rStyle w:val="style11"/>
          <w:rFonts w:ascii="DokChampa" w:hAnsi="DokChampa" w:cs="DokChampa"/>
          <w:color w:val="auto"/>
          <w:sz w:val="24"/>
          <w:szCs w:val="36"/>
        </w:rPr>
      </w:pPr>
      <w:r w:rsidRPr="00773DC6">
        <w:rPr>
          <w:rFonts w:ascii="DokChampa" w:hAnsi="DokChampa" w:cs="DokChampa"/>
          <w:i w:val="0"/>
          <w:color w:val="auto"/>
          <w:sz w:val="24"/>
          <w:szCs w:val="36"/>
        </w:rPr>
        <w:t>While still a family therapist</w:t>
      </w:r>
      <w:r w:rsidR="00497696" w:rsidRPr="00773DC6">
        <w:rPr>
          <w:rFonts w:ascii="DokChampa" w:hAnsi="DokChampa" w:cs="DokChampa"/>
          <w:i w:val="0"/>
          <w:color w:val="auto"/>
          <w:sz w:val="24"/>
          <w:szCs w:val="36"/>
        </w:rPr>
        <w:t xml:space="preserve"> in Europe</w:t>
      </w:r>
      <w:r w:rsidR="00EF55CA" w:rsidRPr="00773DC6">
        <w:rPr>
          <w:rFonts w:ascii="DokChampa" w:hAnsi="DokChampa" w:cs="DokChampa"/>
          <w:i w:val="0"/>
          <w:color w:val="auto"/>
          <w:sz w:val="24"/>
          <w:szCs w:val="36"/>
        </w:rPr>
        <w:t xml:space="preserve">, </w:t>
      </w:r>
      <w:r w:rsidRPr="00773DC6">
        <w:rPr>
          <w:rFonts w:ascii="DokChampa" w:hAnsi="DokChampa" w:cs="DokChampa"/>
          <w:i w:val="0"/>
          <w:color w:val="auto"/>
          <w:sz w:val="24"/>
          <w:szCs w:val="36"/>
        </w:rPr>
        <w:t xml:space="preserve">I found the “living sculpture” to be </w:t>
      </w:r>
      <w:r w:rsidR="00EF55CA" w:rsidRPr="00773DC6">
        <w:rPr>
          <w:rFonts w:ascii="DokChampa" w:hAnsi="DokChampa" w:cs="DokChampa"/>
          <w:i w:val="0"/>
          <w:color w:val="auto"/>
          <w:sz w:val="24"/>
          <w:szCs w:val="36"/>
        </w:rPr>
        <w:t xml:space="preserve">one of the most fascinating methods to </w:t>
      </w:r>
      <w:r w:rsidRPr="00773DC6">
        <w:rPr>
          <w:rFonts w:ascii="DokChampa" w:hAnsi="DokChampa" w:cs="DokChampa"/>
          <w:i w:val="0"/>
          <w:color w:val="auto"/>
          <w:sz w:val="24"/>
          <w:szCs w:val="36"/>
        </w:rPr>
        <w:t>use with</w:t>
      </w:r>
      <w:r w:rsidR="00EF55CA" w:rsidRPr="00773DC6">
        <w:rPr>
          <w:rFonts w:ascii="DokChampa" w:hAnsi="DokChampa" w:cs="DokChampa"/>
          <w:i w:val="0"/>
          <w:color w:val="auto"/>
          <w:sz w:val="24"/>
          <w:szCs w:val="36"/>
        </w:rPr>
        <w:t xml:space="preserve"> families or groups</w:t>
      </w:r>
      <w:r w:rsidRPr="00773DC6">
        <w:rPr>
          <w:rFonts w:ascii="DokChampa" w:hAnsi="DokChampa" w:cs="DokChampa"/>
          <w:i w:val="0"/>
          <w:color w:val="auto"/>
          <w:sz w:val="24"/>
          <w:szCs w:val="36"/>
        </w:rPr>
        <w:t>:</w:t>
      </w:r>
      <w:r w:rsidR="00EF55CA" w:rsidRPr="00773DC6">
        <w:rPr>
          <w:rFonts w:ascii="DokChampa" w:hAnsi="DokChampa" w:cs="DokChampa"/>
          <w:i w:val="0"/>
          <w:color w:val="auto"/>
          <w:sz w:val="24"/>
          <w:szCs w:val="36"/>
        </w:rPr>
        <w:t xml:space="preserve"> People express their relations, troubles and feelings in an unorthodox way by creating a human sculpture through the position, posture</w:t>
      </w:r>
      <w:r w:rsidR="00EF55CA" w:rsidRPr="00773DC6">
        <w:rPr>
          <w:rFonts w:ascii="DokChampa" w:hAnsi="DokChampa" w:cs="DokChampa"/>
          <w:color w:val="auto"/>
          <w:sz w:val="24"/>
          <w:szCs w:val="36"/>
        </w:rPr>
        <w:t xml:space="preserve"> </w:t>
      </w:r>
      <w:r w:rsidR="00EF55CA" w:rsidRPr="00773DC6">
        <w:rPr>
          <w:rFonts w:ascii="DokChampa" w:hAnsi="DokChampa" w:cs="DokChampa"/>
          <w:i w:val="0"/>
          <w:color w:val="auto"/>
          <w:sz w:val="24"/>
          <w:szCs w:val="36"/>
        </w:rPr>
        <w:t>and expression of their bodies</w:t>
      </w:r>
      <w:r w:rsidRPr="00773DC6">
        <w:rPr>
          <w:rFonts w:ascii="DokChampa" w:hAnsi="DokChampa" w:cs="DokChampa"/>
          <w:i w:val="0"/>
          <w:color w:val="auto"/>
          <w:sz w:val="24"/>
          <w:szCs w:val="36"/>
        </w:rPr>
        <w:t>. The</w:t>
      </w:r>
      <w:r w:rsidR="00EF55CA" w:rsidRPr="00773DC6">
        <w:rPr>
          <w:rFonts w:ascii="DokChampa" w:hAnsi="DokChampa" w:cs="DokChampa"/>
          <w:i w:val="0"/>
          <w:color w:val="auto"/>
          <w:sz w:val="24"/>
          <w:szCs w:val="36"/>
        </w:rPr>
        <w:t xml:space="preserve"> three-dimensional aspect of</w:t>
      </w:r>
      <w:r w:rsidRPr="00773DC6">
        <w:rPr>
          <w:rFonts w:ascii="DokChampa" w:hAnsi="DokChampa" w:cs="DokChampa"/>
          <w:i w:val="0"/>
          <w:color w:val="auto"/>
          <w:sz w:val="24"/>
          <w:szCs w:val="36"/>
        </w:rPr>
        <w:t xml:space="preserve"> creating these living</w:t>
      </w:r>
      <w:r w:rsidR="00EF55CA" w:rsidRPr="00773DC6">
        <w:rPr>
          <w:rFonts w:ascii="DokChampa" w:hAnsi="DokChampa" w:cs="DokChampa"/>
          <w:i w:val="0"/>
          <w:color w:val="auto"/>
          <w:sz w:val="24"/>
          <w:szCs w:val="36"/>
        </w:rPr>
        <w:t xml:space="preserve"> sculpture</w:t>
      </w:r>
      <w:r w:rsidR="00497696" w:rsidRPr="00773DC6">
        <w:rPr>
          <w:rFonts w:ascii="DokChampa" w:hAnsi="DokChampa" w:cs="DokChampa"/>
          <w:i w:val="0"/>
          <w:color w:val="auto"/>
          <w:sz w:val="24"/>
          <w:szCs w:val="36"/>
        </w:rPr>
        <w:t>s</w:t>
      </w:r>
      <w:r w:rsidRPr="00773DC6">
        <w:rPr>
          <w:rFonts w:ascii="DokChampa" w:hAnsi="DokChampa" w:cs="DokChampa"/>
          <w:i w:val="0"/>
          <w:color w:val="auto"/>
          <w:sz w:val="24"/>
          <w:szCs w:val="36"/>
        </w:rPr>
        <w:t xml:space="preserve"> provided</w:t>
      </w:r>
      <w:r w:rsidR="00EF55CA" w:rsidRPr="00773DC6">
        <w:rPr>
          <w:rFonts w:ascii="DokChampa" w:hAnsi="DokChampa" w:cs="DokChampa"/>
          <w:i w:val="0"/>
          <w:color w:val="auto"/>
          <w:sz w:val="24"/>
          <w:szCs w:val="36"/>
        </w:rPr>
        <w:t xml:space="preserve"> new ways to look at problems and to find solutions together.</w:t>
      </w:r>
      <w:r w:rsidRPr="00773DC6">
        <w:rPr>
          <w:rFonts w:ascii="DokChampa" w:hAnsi="DokChampa" w:cs="DokChampa"/>
          <w:i w:val="0"/>
          <w:color w:val="auto"/>
          <w:sz w:val="24"/>
          <w:szCs w:val="36"/>
        </w:rPr>
        <w:t xml:space="preserve"> </w:t>
      </w:r>
    </w:p>
    <w:p w14:paraId="0F343994" w14:textId="77777777" w:rsidR="007012A7" w:rsidRPr="00773DC6" w:rsidRDefault="007012A7" w:rsidP="00EF55CA">
      <w:pPr>
        <w:pStyle w:val="style1"/>
        <w:spacing w:before="0" w:after="0"/>
        <w:rPr>
          <w:rStyle w:val="style11"/>
          <w:rFonts w:ascii="DokChampa" w:hAnsi="DokChampa" w:cs="DokChampa"/>
          <w:color w:val="auto"/>
          <w:sz w:val="24"/>
          <w:szCs w:val="36"/>
        </w:rPr>
      </w:pPr>
    </w:p>
    <w:p w14:paraId="61919DF5" w14:textId="77777777" w:rsidR="001876C0" w:rsidRPr="00773DC6" w:rsidRDefault="007012A7" w:rsidP="00EF55CA">
      <w:pPr>
        <w:pStyle w:val="style1"/>
        <w:spacing w:before="0" w:after="0"/>
        <w:rPr>
          <w:rFonts w:ascii="DokChampa" w:hAnsi="DokChampa" w:cs="DokChampa"/>
          <w:color w:val="auto"/>
          <w:sz w:val="24"/>
          <w:szCs w:val="36"/>
        </w:rPr>
      </w:pPr>
      <w:r w:rsidRPr="00773DC6">
        <w:rPr>
          <w:rStyle w:val="style11"/>
          <w:rFonts w:ascii="DokChampa" w:hAnsi="DokChampa" w:cs="DokChampa"/>
          <w:color w:val="auto"/>
          <w:sz w:val="24"/>
          <w:szCs w:val="36"/>
        </w:rPr>
        <w:t xml:space="preserve">I apply these principles to my sculptural work as well. </w:t>
      </w:r>
      <w:r w:rsidR="00497696" w:rsidRPr="00773DC6">
        <w:rPr>
          <w:rStyle w:val="style11"/>
          <w:rFonts w:ascii="DokChampa" w:hAnsi="DokChampa" w:cs="DokChampa"/>
          <w:color w:val="auto"/>
          <w:sz w:val="24"/>
          <w:szCs w:val="36"/>
        </w:rPr>
        <w:t>My art centers on the dynamic interaction between the various parts of a given sculpture,</w:t>
      </w:r>
      <w:r w:rsidRPr="00773DC6">
        <w:rPr>
          <w:rStyle w:val="style11"/>
          <w:rFonts w:ascii="DokChampa" w:hAnsi="DokChampa" w:cs="DokChampa"/>
          <w:color w:val="auto"/>
          <w:sz w:val="24"/>
          <w:szCs w:val="36"/>
        </w:rPr>
        <w:t xml:space="preserve"> </w:t>
      </w:r>
      <w:r w:rsidR="00497696" w:rsidRPr="00773DC6">
        <w:rPr>
          <w:rStyle w:val="style11"/>
          <w:rFonts w:ascii="DokChampa" w:hAnsi="DokChampa" w:cs="DokChampa"/>
          <w:color w:val="auto"/>
          <w:sz w:val="24"/>
          <w:szCs w:val="36"/>
        </w:rPr>
        <w:t xml:space="preserve">rather than on a static form. Often comprised of various pieces, </w:t>
      </w:r>
      <w:r w:rsidR="001876C0" w:rsidRPr="00773DC6">
        <w:rPr>
          <w:rFonts w:ascii="DokChampa" w:hAnsi="DokChampa" w:cs="DokChampa"/>
          <w:color w:val="auto"/>
          <w:sz w:val="24"/>
          <w:szCs w:val="36"/>
        </w:rPr>
        <w:t>my</w:t>
      </w:r>
      <w:r w:rsidR="00497696" w:rsidRPr="00773DC6">
        <w:rPr>
          <w:rFonts w:ascii="DokChampa" w:hAnsi="DokChampa" w:cs="DokChampa"/>
          <w:color w:val="auto"/>
          <w:sz w:val="24"/>
          <w:szCs w:val="36"/>
        </w:rPr>
        <w:t xml:space="preserve"> sculptures are meant to be touched and rearranged</w:t>
      </w:r>
      <w:r w:rsidR="00EF55CA" w:rsidRPr="00773DC6">
        <w:rPr>
          <w:rFonts w:ascii="DokChampa" w:hAnsi="DokChampa" w:cs="DokChampa"/>
          <w:color w:val="auto"/>
          <w:sz w:val="24"/>
          <w:szCs w:val="36"/>
        </w:rPr>
        <w:t xml:space="preserve"> </w:t>
      </w:r>
      <w:r w:rsidR="00497696" w:rsidRPr="00773DC6">
        <w:rPr>
          <w:rFonts w:ascii="DokChampa" w:hAnsi="DokChampa" w:cs="DokChampa"/>
          <w:color w:val="auto"/>
          <w:sz w:val="24"/>
          <w:szCs w:val="36"/>
        </w:rPr>
        <w:t xml:space="preserve">by the viewers, allowing them to communicate creatively and directly with the work before them. </w:t>
      </w:r>
      <w:r w:rsidR="00EF55CA" w:rsidRPr="00773DC6">
        <w:rPr>
          <w:rFonts w:ascii="DokChampa" w:hAnsi="DokChampa" w:cs="DokChampa"/>
          <w:color w:val="auto"/>
          <w:sz w:val="24"/>
          <w:szCs w:val="36"/>
        </w:rPr>
        <w:t xml:space="preserve">Each individual piece stands for itself </w:t>
      </w:r>
      <w:r w:rsidR="00497696" w:rsidRPr="00773DC6">
        <w:rPr>
          <w:rFonts w:ascii="DokChampa" w:hAnsi="DokChampa" w:cs="DokChampa"/>
          <w:color w:val="auto"/>
          <w:sz w:val="24"/>
          <w:szCs w:val="36"/>
        </w:rPr>
        <w:t>but</w:t>
      </w:r>
      <w:r w:rsidR="00EF55CA" w:rsidRPr="00773DC6">
        <w:rPr>
          <w:rFonts w:ascii="DokChampa" w:hAnsi="DokChampa" w:cs="DokChampa"/>
          <w:color w:val="auto"/>
          <w:sz w:val="24"/>
          <w:szCs w:val="36"/>
        </w:rPr>
        <w:t xml:space="preserve"> is also a lively and important part of the whole set to demonstrate the complexity and </w:t>
      </w:r>
      <w:r w:rsidR="00497696" w:rsidRPr="00773DC6">
        <w:rPr>
          <w:rFonts w:ascii="DokChampa" w:hAnsi="DokChampa" w:cs="DokChampa"/>
          <w:color w:val="auto"/>
          <w:sz w:val="24"/>
          <w:szCs w:val="36"/>
        </w:rPr>
        <w:t>variability</w:t>
      </w:r>
      <w:r w:rsidR="00EF55CA" w:rsidRPr="00773DC6">
        <w:rPr>
          <w:rFonts w:ascii="DokChampa" w:hAnsi="DokChampa" w:cs="DokChampa"/>
          <w:color w:val="auto"/>
          <w:sz w:val="24"/>
          <w:szCs w:val="36"/>
        </w:rPr>
        <w:t xml:space="preserve"> of human systems.</w:t>
      </w:r>
      <w:r w:rsidR="00497696" w:rsidRPr="00773DC6">
        <w:rPr>
          <w:rFonts w:ascii="DokChampa" w:hAnsi="DokChampa" w:cs="DokChampa"/>
          <w:color w:val="auto"/>
          <w:sz w:val="24"/>
          <w:szCs w:val="36"/>
        </w:rPr>
        <w:t xml:space="preserve"> </w:t>
      </w:r>
      <w:r w:rsidR="00A75E7F" w:rsidRPr="00773DC6">
        <w:rPr>
          <w:rFonts w:ascii="DokChampa" w:hAnsi="DokChampa" w:cs="DokChampa"/>
          <w:color w:val="auto"/>
          <w:sz w:val="24"/>
          <w:szCs w:val="36"/>
        </w:rPr>
        <w:t xml:space="preserve">A shift in configuration will often entirely alter the perception of the grouping as a whole and </w:t>
      </w:r>
      <w:r w:rsidR="001876C0" w:rsidRPr="00773DC6">
        <w:rPr>
          <w:rFonts w:ascii="DokChampa" w:hAnsi="DokChampa" w:cs="DokChampa"/>
          <w:color w:val="auto"/>
          <w:sz w:val="24"/>
          <w:szCs w:val="36"/>
        </w:rPr>
        <w:t>thus remind us how</w:t>
      </w:r>
      <w:r w:rsidR="00A75E7F" w:rsidRPr="00773DC6">
        <w:rPr>
          <w:rFonts w:ascii="DokChampa" w:hAnsi="DokChampa" w:cs="DokChampa"/>
          <w:color w:val="auto"/>
          <w:sz w:val="24"/>
          <w:szCs w:val="36"/>
        </w:rPr>
        <w:t xml:space="preserve"> differing perspectives can change our interpretation and understanding</w:t>
      </w:r>
      <w:r w:rsidR="001876C0" w:rsidRPr="00773DC6">
        <w:rPr>
          <w:rFonts w:ascii="DokChampa" w:hAnsi="DokChampa" w:cs="DokChampa"/>
          <w:color w:val="auto"/>
          <w:sz w:val="24"/>
          <w:szCs w:val="36"/>
        </w:rPr>
        <w:t xml:space="preserve"> of a given situation.</w:t>
      </w:r>
    </w:p>
    <w:p w14:paraId="2A65ACE0" w14:textId="77777777" w:rsidR="001876C0" w:rsidRPr="00773DC6" w:rsidRDefault="001876C0" w:rsidP="00EF55CA">
      <w:pPr>
        <w:pStyle w:val="style1"/>
        <w:spacing w:before="0" w:after="0"/>
        <w:rPr>
          <w:rFonts w:ascii="DokChampa" w:hAnsi="DokChampa" w:cs="DokChampa"/>
          <w:color w:val="auto"/>
          <w:sz w:val="24"/>
          <w:szCs w:val="36"/>
        </w:rPr>
      </w:pPr>
    </w:p>
    <w:sectPr w:rsidR="001876C0" w:rsidRPr="00773DC6" w:rsidSect="0075739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okChampa">
    <w:altName w:val="Cordia New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5CA"/>
    <w:rsid w:val="000059F5"/>
    <w:rsid w:val="00072297"/>
    <w:rsid w:val="0010206B"/>
    <w:rsid w:val="001876C0"/>
    <w:rsid w:val="002433B0"/>
    <w:rsid w:val="00431D25"/>
    <w:rsid w:val="00497696"/>
    <w:rsid w:val="004D24AE"/>
    <w:rsid w:val="004E10ED"/>
    <w:rsid w:val="006A31B0"/>
    <w:rsid w:val="007012A7"/>
    <w:rsid w:val="00757391"/>
    <w:rsid w:val="00773DC6"/>
    <w:rsid w:val="009E770D"/>
    <w:rsid w:val="00A178EB"/>
    <w:rsid w:val="00A75E7F"/>
    <w:rsid w:val="00BE6017"/>
    <w:rsid w:val="00D221D4"/>
    <w:rsid w:val="00E00587"/>
    <w:rsid w:val="00EF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33DF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F55CA"/>
    <w:pPr>
      <w:spacing w:before="45" w:after="45" w:line="210" w:lineRule="atLeast"/>
      <w:ind w:left="45" w:right="45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style8">
    <w:name w:val="style8"/>
    <w:basedOn w:val="Normal"/>
    <w:rsid w:val="00EF55CA"/>
    <w:pPr>
      <w:spacing w:before="45" w:after="45" w:line="210" w:lineRule="atLeast"/>
      <w:ind w:left="45" w:right="45"/>
    </w:pPr>
    <w:rPr>
      <w:rFonts w:ascii="Arial" w:eastAsia="Times New Roman" w:hAnsi="Arial" w:cs="Arial"/>
      <w:i/>
      <w:iCs/>
      <w:color w:val="FFFFFF"/>
      <w:sz w:val="18"/>
      <w:szCs w:val="18"/>
    </w:rPr>
  </w:style>
  <w:style w:type="character" w:customStyle="1" w:styleId="style11">
    <w:name w:val="style11"/>
    <w:basedOn w:val="DefaultParagraphFont"/>
    <w:rsid w:val="00EF55CA"/>
    <w:rPr>
      <w:rFonts w:ascii="Arial" w:hAnsi="Arial" w:cs="Arial" w:hint="default"/>
      <w:i w:val="0"/>
      <w:iCs w:val="0"/>
      <w:color w:val="FFFFFF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D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Reisberg</dc:creator>
  <cp:lastModifiedBy>petra brambrink</cp:lastModifiedBy>
  <cp:revision>4</cp:revision>
  <cp:lastPrinted>2011-02-26T15:36:00Z</cp:lastPrinted>
  <dcterms:created xsi:type="dcterms:W3CDTF">2017-01-29T18:18:00Z</dcterms:created>
  <dcterms:modified xsi:type="dcterms:W3CDTF">2017-01-29T18:26:00Z</dcterms:modified>
</cp:coreProperties>
</file>